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A1AE4F" w14:textId="77777777" w:rsidR="002067FB" w:rsidRPr="003E4449" w:rsidRDefault="008B4844" w:rsidP="00293B16">
      <w:pPr>
        <w:pStyle w:val="berschrift1"/>
        <w:rPr>
          <w:rFonts w:cs="Arial"/>
          <w:szCs w:val="24"/>
        </w:rPr>
      </w:pPr>
      <w:r w:rsidRPr="003E4449">
        <w:rPr>
          <w:rFonts w:cs="Arial"/>
          <w:szCs w:val="24"/>
        </w:rPr>
        <w:t>Lösungsblatt</w:t>
      </w:r>
      <w:r w:rsidR="00741A07">
        <w:rPr>
          <w:rFonts w:cs="Arial"/>
          <w:szCs w:val="24"/>
        </w:rPr>
        <w:t xml:space="preserve"> </w:t>
      </w:r>
      <w:r w:rsidR="003B5217">
        <w:rPr>
          <w:rFonts w:cs="Arial"/>
          <w:szCs w:val="24"/>
        </w:rPr>
        <w:t xml:space="preserve">Getriebe </w:t>
      </w:r>
      <w:r w:rsidR="00293B16">
        <w:rPr>
          <w:rFonts w:cs="Arial"/>
          <w:szCs w:val="24"/>
        </w:rPr>
        <w:t xml:space="preserve">Modell 8 </w:t>
      </w:r>
      <w:r w:rsidR="00293B16" w:rsidRPr="003E4449">
        <w:rPr>
          <w:rFonts w:cs="Arial"/>
        </w:rPr>
        <w:t xml:space="preserve">– </w:t>
      </w:r>
      <w:r w:rsidR="00293B16">
        <w:rPr>
          <w:rFonts w:cs="Arial"/>
        </w:rPr>
        <w:t>Planetengetriebe</w:t>
      </w:r>
    </w:p>
    <w:p w14:paraId="40A8EA0F" w14:textId="77777777" w:rsidR="002067FB" w:rsidRPr="003E4449" w:rsidRDefault="005A19AC" w:rsidP="00E8187C">
      <w:pPr>
        <w:pStyle w:val="Abstract"/>
        <w:rPr>
          <w:rFonts w:ascii="Arial" w:hAnsi="Arial" w:cs="Arial"/>
        </w:rPr>
      </w:pPr>
      <w:r>
        <w:rPr>
          <w:rFonts w:ascii="Arial" w:hAnsi="Arial" w:cs="Arial"/>
        </w:rPr>
        <w:t xml:space="preserve">Die Schülerinnen und Schüler </w:t>
      </w:r>
      <w:r w:rsidR="00E8187C">
        <w:rPr>
          <w:rFonts w:ascii="Arial" w:hAnsi="Arial" w:cs="Arial"/>
        </w:rPr>
        <w:t xml:space="preserve">werden </w:t>
      </w:r>
      <w:r>
        <w:rPr>
          <w:rFonts w:ascii="Arial" w:hAnsi="Arial" w:cs="Arial"/>
        </w:rPr>
        <w:t xml:space="preserve">bei einzelnen Aufgaben durch die Bereitstellung </w:t>
      </w:r>
      <w:r w:rsidR="00E8187C">
        <w:rPr>
          <w:rFonts w:ascii="Arial" w:hAnsi="Arial" w:cs="Arial"/>
        </w:rPr>
        <w:t xml:space="preserve">einer </w:t>
      </w:r>
      <w:r>
        <w:rPr>
          <w:rFonts w:ascii="Arial" w:hAnsi="Arial" w:cs="Arial"/>
        </w:rPr>
        <w:t xml:space="preserve">Bauanleitung (siehe Anhang) bei der Konstruktion und </w:t>
      </w:r>
      <w:r w:rsidR="00123AA0">
        <w:rPr>
          <w:rFonts w:ascii="Arial" w:hAnsi="Arial" w:cs="Arial"/>
        </w:rPr>
        <w:t xml:space="preserve">der </w:t>
      </w:r>
      <w:r>
        <w:rPr>
          <w:rFonts w:ascii="Arial" w:hAnsi="Arial" w:cs="Arial"/>
        </w:rPr>
        <w:t xml:space="preserve">Lösung der Aufgaben unterstützt. </w:t>
      </w:r>
      <w:r w:rsidR="00E8187C">
        <w:rPr>
          <w:rFonts w:ascii="Arial" w:hAnsi="Arial" w:cs="Arial"/>
        </w:rPr>
        <w:t>Bei den Aufgaben, bei denen das sinnvoll ist, ist das jeweils zu Beginn des Lösungsblatts angegeben.</w:t>
      </w:r>
    </w:p>
    <w:p w14:paraId="2B2827BA" w14:textId="77777777" w:rsidR="003771CC" w:rsidRDefault="003771CC" w:rsidP="00073211">
      <w:pPr>
        <w:rPr>
          <w:rFonts w:ascii="Arial" w:hAnsi="Arial" w:cs="Arial"/>
        </w:rPr>
      </w:pPr>
      <w:r w:rsidRPr="003771CC">
        <w:rPr>
          <w:rFonts w:ascii="Arial" w:hAnsi="Arial" w:cs="Arial"/>
          <w:i/>
          <w:iCs/>
        </w:rPr>
        <w:t>Technikgeschichtlicher Hinweis</w:t>
      </w:r>
      <w:r>
        <w:rPr>
          <w:rFonts w:ascii="Arial" w:hAnsi="Arial" w:cs="Arial"/>
        </w:rPr>
        <w:t>: 1</w:t>
      </w:r>
      <w:r w:rsidRPr="003771CC">
        <w:rPr>
          <w:rFonts w:ascii="Arial" w:hAnsi="Arial" w:cs="Arial"/>
        </w:rPr>
        <w:t xml:space="preserve">780 </w:t>
      </w:r>
      <w:r>
        <w:rPr>
          <w:rFonts w:ascii="Arial" w:hAnsi="Arial" w:cs="Arial"/>
        </w:rPr>
        <w:t xml:space="preserve">erhielt </w:t>
      </w:r>
      <w:r w:rsidRPr="003771CC">
        <w:rPr>
          <w:rFonts w:ascii="Arial" w:hAnsi="Arial" w:cs="Arial"/>
          <w:i/>
          <w:iCs/>
        </w:rPr>
        <w:t>James Pickard</w:t>
      </w:r>
      <w:r w:rsidRPr="003771C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für </w:t>
      </w:r>
      <w:r w:rsidRPr="003771CC">
        <w:rPr>
          <w:rFonts w:ascii="Arial" w:hAnsi="Arial" w:cs="Arial"/>
        </w:rPr>
        <w:t>das zu diesem Zeit</w:t>
      </w:r>
      <w:r w:rsidR="0076770E">
        <w:rPr>
          <w:rFonts w:ascii="Arial" w:hAnsi="Arial" w:cs="Arial"/>
        </w:rPr>
        <w:softHyphen/>
      </w:r>
      <w:r w:rsidRPr="003771CC">
        <w:rPr>
          <w:rFonts w:ascii="Arial" w:hAnsi="Arial" w:cs="Arial"/>
        </w:rPr>
        <w:t xml:space="preserve">punkt bereits seit mindestens 1500 Jahren bekannte Schubkurbelgetriebe </w:t>
      </w:r>
      <w:r w:rsidR="0076770E">
        <w:rPr>
          <w:rFonts w:ascii="Arial" w:hAnsi="Arial" w:cs="Arial"/>
        </w:rPr>
        <w:t xml:space="preserve">ein </w:t>
      </w:r>
      <w:r w:rsidRPr="003771CC">
        <w:rPr>
          <w:rFonts w:ascii="Arial" w:hAnsi="Arial" w:cs="Arial"/>
        </w:rPr>
        <w:t xml:space="preserve">Patent </w:t>
      </w:r>
      <w:r w:rsidR="0076770E">
        <w:rPr>
          <w:rFonts w:ascii="Arial" w:hAnsi="Arial" w:cs="Arial"/>
        </w:rPr>
        <w:t>und versuchte, damit</w:t>
      </w:r>
      <w:r w:rsidRPr="003771CC">
        <w:rPr>
          <w:rFonts w:ascii="Arial" w:hAnsi="Arial" w:cs="Arial"/>
        </w:rPr>
        <w:t xml:space="preserve"> </w:t>
      </w:r>
      <w:r w:rsidRPr="0076770E">
        <w:rPr>
          <w:rFonts w:ascii="Arial" w:hAnsi="Arial" w:cs="Arial"/>
          <w:i/>
          <w:iCs/>
        </w:rPr>
        <w:t>James Watt</w:t>
      </w:r>
      <w:r w:rsidRPr="003771CC">
        <w:rPr>
          <w:rFonts w:ascii="Arial" w:hAnsi="Arial" w:cs="Arial"/>
        </w:rPr>
        <w:t xml:space="preserve"> (1736-1819)</w:t>
      </w:r>
      <w:r w:rsidR="0076770E">
        <w:rPr>
          <w:rFonts w:ascii="Arial" w:hAnsi="Arial" w:cs="Arial"/>
        </w:rPr>
        <w:t xml:space="preserve"> zu erpressen</w:t>
      </w:r>
      <w:r w:rsidRPr="003771CC">
        <w:rPr>
          <w:rFonts w:ascii="Arial" w:hAnsi="Arial" w:cs="Arial"/>
        </w:rPr>
        <w:t>, der kurz vor der Fertigstellung seines ersten „Dampfmotors“ stand</w:t>
      </w:r>
      <w:r w:rsidR="0076770E">
        <w:rPr>
          <w:rFonts w:ascii="Arial" w:hAnsi="Arial" w:cs="Arial"/>
        </w:rPr>
        <w:t>. Daraufhin</w:t>
      </w:r>
      <w:r w:rsidRPr="003771CC">
        <w:rPr>
          <w:rFonts w:ascii="Arial" w:hAnsi="Arial" w:cs="Arial"/>
        </w:rPr>
        <w:t xml:space="preserve"> erfand Watts kongenialer Assistent </w:t>
      </w:r>
      <w:r w:rsidRPr="0076770E">
        <w:rPr>
          <w:rFonts w:ascii="Arial" w:hAnsi="Arial" w:cs="Arial"/>
          <w:i/>
          <w:iCs/>
        </w:rPr>
        <w:t>William Murdoch</w:t>
      </w:r>
      <w:r w:rsidRPr="003771CC">
        <w:rPr>
          <w:rFonts w:ascii="Arial" w:hAnsi="Arial" w:cs="Arial"/>
        </w:rPr>
        <w:t xml:space="preserve"> (1</w:t>
      </w:r>
      <w:r w:rsidR="0076770E">
        <w:rPr>
          <w:rFonts w:ascii="Arial" w:hAnsi="Arial" w:cs="Arial"/>
        </w:rPr>
        <w:t>754-1839) kurzerhand ein Umlauf</w:t>
      </w:r>
      <w:r w:rsidRPr="003771CC">
        <w:rPr>
          <w:rFonts w:ascii="Arial" w:hAnsi="Arial" w:cs="Arial"/>
        </w:rPr>
        <w:t>getriebe aus zwei gekoppelten Zahnrädern, deren eines sich wie ein „Planet“ um das andere (die „Sonne“) dreht</w:t>
      </w:r>
      <w:r w:rsidR="00073211">
        <w:rPr>
          <w:rFonts w:ascii="Arial" w:hAnsi="Arial" w:cs="Arial"/>
        </w:rPr>
        <w:t>, um Pickard</w:t>
      </w:r>
      <w:r w:rsidR="00C51713">
        <w:rPr>
          <w:rFonts w:ascii="Arial" w:hAnsi="Arial" w:cs="Arial"/>
        </w:rPr>
        <w:t>‘</w:t>
      </w:r>
      <w:r w:rsidR="00073211">
        <w:rPr>
          <w:rFonts w:ascii="Arial" w:hAnsi="Arial" w:cs="Arial"/>
        </w:rPr>
        <w:t>s Patent zu umgehen. Daf</w:t>
      </w:r>
      <w:r w:rsidR="0076770E">
        <w:rPr>
          <w:rFonts w:ascii="Arial" w:hAnsi="Arial" w:cs="Arial"/>
        </w:rPr>
        <w:t xml:space="preserve">ür </w:t>
      </w:r>
      <w:r w:rsidR="00073211">
        <w:rPr>
          <w:rFonts w:ascii="Arial" w:hAnsi="Arial" w:cs="Arial"/>
        </w:rPr>
        <w:t xml:space="preserve">erhielt </w:t>
      </w:r>
      <w:r w:rsidRPr="003771CC">
        <w:rPr>
          <w:rFonts w:ascii="Arial" w:hAnsi="Arial" w:cs="Arial"/>
        </w:rPr>
        <w:t xml:space="preserve">Watt zusammen mit seiner Expansionsdampfmaschine 1781 </w:t>
      </w:r>
      <w:r w:rsidR="0076770E">
        <w:rPr>
          <w:rFonts w:ascii="Arial" w:hAnsi="Arial" w:cs="Arial"/>
        </w:rPr>
        <w:t xml:space="preserve">ein </w:t>
      </w:r>
      <w:r w:rsidR="00073211">
        <w:rPr>
          <w:rFonts w:ascii="Arial" w:hAnsi="Arial" w:cs="Arial"/>
        </w:rPr>
        <w:t xml:space="preserve">eigenes </w:t>
      </w:r>
      <w:r w:rsidR="0076770E">
        <w:rPr>
          <w:rFonts w:ascii="Arial" w:hAnsi="Arial" w:cs="Arial"/>
        </w:rPr>
        <w:t xml:space="preserve">Patent </w:t>
      </w:r>
      <w:r w:rsidRPr="003771CC">
        <w:rPr>
          <w:rFonts w:ascii="Arial" w:hAnsi="Arial" w:cs="Arial"/>
        </w:rPr>
        <w:t>(Patent No. GB 1321).</w:t>
      </w:r>
    </w:p>
    <w:p w14:paraId="3E88E216" w14:textId="77777777" w:rsidR="0051706D" w:rsidRDefault="0051706D" w:rsidP="00073211">
      <w:pPr>
        <w:rPr>
          <w:rFonts w:ascii="Arial" w:hAnsi="Arial" w:cs="Arial"/>
        </w:rPr>
      </w:pPr>
      <w:r>
        <w:rPr>
          <w:rFonts w:ascii="Arial" w:hAnsi="Arial" w:cs="Arial"/>
        </w:rPr>
        <w:t>Die Schülerinnen und Schüler erhalten die Bauanleitung für das Planetengetriebe mit festem Steg.</w:t>
      </w:r>
    </w:p>
    <w:p w14:paraId="245645D4" w14:textId="77777777" w:rsidR="00293B16" w:rsidRDefault="00293B16" w:rsidP="00073211">
      <w:pPr>
        <w:rPr>
          <w:rFonts w:ascii="Arial" w:hAnsi="Arial" w:cs="Arial"/>
        </w:rPr>
      </w:pPr>
    </w:p>
    <w:p w14:paraId="1CC195B5" w14:textId="77777777" w:rsidR="003F5601" w:rsidRDefault="003F5601" w:rsidP="003F5601">
      <w:pPr>
        <w:pStyle w:val="berschrift2"/>
        <w:rPr>
          <w:rFonts w:cs="Arial"/>
        </w:rPr>
      </w:pPr>
      <w:r>
        <w:rPr>
          <w:rFonts w:cs="Arial"/>
        </w:rPr>
        <w:t>Konstruktionsaufgabe</w:t>
      </w:r>
    </w:p>
    <w:p w14:paraId="4999035D" w14:textId="77777777" w:rsidR="003F5601" w:rsidRDefault="00B90F5A" w:rsidP="00B90F5A">
      <w:pPr>
        <w:rPr>
          <w:rFonts w:ascii="Arial" w:hAnsi="Arial" w:cs="Arial"/>
        </w:rPr>
      </w:pPr>
      <w:r>
        <w:rPr>
          <w:rFonts w:ascii="Arial" w:hAnsi="Arial" w:cs="Arial"/>
        </w:rPr>
        <w:t>Das koaxiale Kegelradgetriebe bewirkt eine Umkehrung der Drehrichtung.</w:t>
      </w:r>
    </w:p>
    <w:p w14:paraId="0E22F2FC" w14:textId="77777777" w:rsidR="00B90F5A" w:rsidRDefault="006B4FFF" w:rsidP="006B4FFF">
      <w:pPr>
        <w:rPr>
          <w:rFonts w:ascii="Arial" w:hAnsi="Arial" w:cs="Arial"/>
        </w:rPr>
      </w:pPr>
      <w:r>
        <w:rPr>
          <w:rFonts w:ascii="Arial" w:hAnsi="Arial" w:cs="Arial"/>
        </w:rPr>
        <w:t>Das koaxiale Kronradgetriebe bewirkt eine Übersetzung von 1:3,2 ins Langsame.</w:t>
      </w:r>
    </w:p>
    <w:p w14:paraId="6DD06C1C" w14:textId="77777777" w:rsidR="00293B16" w:rsidRDefault="00293B16" w:rsidP="006B4FFF">
      <w:pPr>
        <w:rPr>
          <w:rFonts w:ascii="Arial" w:hAnsi="Arial" w:cs="Arial"/>
        </w:rPr>
      </w:pPr>
    </w:p>
    <w:p w14:paraId="6FD061B5" w14:textId="77777777" w:rsidR="003F5601" w:rsidRDefault="003F5601" w:rsidP="003F5601">
      <w:pPr>
        <w:pStyle w:val="berschrift2"/>
        <w:rPr>
          <w:rFonts w:cs="Arial"/>
        </w:rPr>
      </w:pPr>
      <w:r>
        <w:rPr>
          <w:rFonts w:cs="Arial"/>
        </w:rPr>
        <w:t>Thematische Aufgabe</w:t>
      </w:r>
    </w:p>
    <w:p w14:paraId="2841608E" w14:textId="77777777" w:rsidR="00516912" w:rsidRDefault="00516912" w:rsidP="00516912">
      <w:pPr>
        <w:rPr>
          <w:rFonts w:ascii="Arial" w:hAnsi="Arial" w:cs="Arial"/>
        </w:rPr>
      </w:pPr>
      <w:r>
        <w:rPr>
          <w:rFonts w:ascii="Arial" w:hAnsi="Arial" w:cs="Arial"/>
        </w:rPr>
        <w:t>Die beiden Getriebe sind identisch, denn Außen- und Innenzahnrad haben beide 30 Zähne. Beim Planetengetriebe sorgen die beiden Planetenräder für eine Richtungs</w:t>
      </w:r>
      <w:r>
        <w:rPr>
          <w:rFonts w:ascii="Arial" w:hAnsi="Arial" w:cs="Arial"/>
        </w:rPr>
        <w:softHyphen/>
        <w:t xml:space="preserve">umkehr (beim Innenzahnrad bleibt die Drehrichtung erhalten). Beim einfachen Stirnradgetriebe bewirkt der Übergang vom </w:t>
      </w:r>
      <w:r w:rsidR="00940ED5">
        <w:rPr>
          <w:rFonts w:ascii="Arial" w:hAnsi="Arial" w:cs="Arial"/>
        </w:rPr>
        <w:t>Z10 auf das Z30 eine Richtungsum</w:t>
      </w:r>
      <w:r>
        <w:rPr>
          <w:rFonts w:ascii="Arial" w:hAnsi="Arial" w:cs="Arial"/>
        </w:rPr>
        <w:t>kehr.</w:t>
      </w:r>
    </w:p>
    <w:p w14:paraId="6F21EE8A" w14:textId="77777777" w:rsidR="00AD33DF" w:rsidRDefault="00516912" w:rsidP="00516912">
      <w:pPr>
        <w:rPr>
          <w:rFonts w:ascii="Arial" w:hAnsi="Arial" w:cs="Arial"/>
        </w:rPr>
      </w:pPr>
      <w:r>
        <w:rPr>
          <w:rFonts w:ascii="Arial" w:hAnsi="Arial" w:cs="Arial"/>
        </w:rPr>
        <w:t>Das Planetengetriebe mit festem Steg und Sonnenrad auf der Antriebswelle bewirkt also eine Übersetzung von 1:3 ins Langsame mit Drehrichtungsumkehr.</w:t>
      </w:r>
    </w:p>
    <w:p w14:paraId="03C924DD" w14:textId="77777777" w:rsidR="00293B16" w:rsidRDefault="00293B16" w:rsidP="00516912">
      <w:pPr>
        <w:rPr>
          <w:rFonts w:ascii="Arial" w:hAnsi="Arial" w:cs="Arial"/>
        </w:rPr>
      </w:pPr>
    </w:p>
    <w:p w14:paraId="5697E828" w14:textId="77777777" w:rsidR="002A7206" w:rsidRDefault="003F5601" w:rsidP="002A7206">
      <w:pPr>
        <w:pStyle w:val="berschrift2"/>
        <w:rPr>
          <w:rFonts w:cs="Arial"/>
        </w:rPr>
      </w:pPr>
      <w:r w:rsidRPr="003E4449">
        <w:rPr>
          <w:rFonts w:cs="Arial"/>
        </w:rPr>
        <w:t>Experimentieraufgabe</w:t>
      </w:r>
    </w:p>
    <w:p w14:paraId="1CB23760" w14:textId="77777777" w:rsidR="00E97C15" w:rsidRDefault="00E97C15" w:rsidP="0051706D">
      <w:pPr>
        <w:rPr>
          <w:rFonts w:ascii="Arial" w:hAnsi="Arial" w:cs="Arial"/>
        </w:rPr>
      </w:pPr>
      <w:r>
        <w:rPr>
          <w:rFonts w:ascii="Arial" w:hAnsi="Arial" w:cs="Arial"/>
        </w:rPr>
        <w:t>1. Mit dem fischertechnik-Innenzahnrad Z30 sind die folgenden beiden weiteren Planetengetriebe möglich:</w:t>
      </w:r>
      <w:r w:rsidR="0051706D">
        <w:rPr>
          <w:rFonts w:ascii="Arial" w:hAnsi="Arial" w:cs="Arial"/>
        </w:rPr>
        <w:t xml:space="preserve"> </w:t>
      </w:r>
      <w:r w:rsidR="00900EF9">
        <w:rPr>
          <w:rFonts w:ascii="Arial" w:hAnsi="Arial" w:cs="Arial"/>
        </w:rPr>
        <w:t xml:space="preserve">a) </w:t>
      </w:r>
      <w:r>
        <w:rPr>
          <w:rFonts w:ascii="Arial" w:hAnsi="Arial" w:cs="Arial"/>
        </w:rPr>
        <w:t>Planetengetriebe mit festem Hohlrad:</w:t>
      </w:r>
    </w:p>
    <w:p w14:paraId="7C03267A" w14:textId="77777777" w:rsidR="00E97C15" w:rsidRDefault="006B2928" w:rsidP="00E97C15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A4E9E4C" wp14:editId="551B9C7B">
            <wp:extent cx="5753100" cy="2872461"/>
            <wp:effectExtent l="0" t="0" r="0" b="444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0" t="1259" r="-70" b="14824"/>
                    <a:stretch/>
                  </pic:blipFill>
                  <pic:spPr bwMode="auto">
                    <a:xfrm>
                      <a:off x="0" y="0"/>
                      <a:ext cx="5760085" cy="2875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E816E6" w14:textId="77777777" w:rsidR="00E97C15" w:rsidRDefault="00E97C15" w:rsidP="00B90F5A">
      <w:pPr>
        <w:rPr>
          <w:rFonts w:ascii="Arial" w:hAnsi="Arial" w:cs="Arial"/>
        </w:rPr>
      </w:pPr>
      <w:r>
        <w:rPr>
          <w:rFonts w:ascii="Arial" w:hAnsi="Arial" w:cs="Arial"/>
        </w:rPr>
        <w:t>Interessante Variante</w:t>
      </w:r>
      <w:r w:rsidR="0051706D">
        <w:rPr>
          <w:rFonts w:ascii="Arial" w:hAnsi="Arial" w:cs="Arial"/>
        </w:rPr>
        <w:t xml:space="preserve"> dieses Getriebes</w:t>
      </w:r>
      <w:r>
        <w:rPr>
          <w:rFonts w:ascii="Arial" w:hAnsi="Arial" w:cs="Arial"/>
        </w:rPr>
        <w:t>: Die Welle eines Planetenrads als Abtrieb</w:t>
      </w:r>
      <w:r w:rsidR="00B90F5A">
        <w:rPr>
          <w:rFonts w:ascii="Arial" w:hAnsi="Arial" w:cs="Arial"/>
        </w:rPr>
        <w:t xml:space="preserve"> liefert ein Rührwerk:</w:t>
      </w:r>
    </w:p>
    <w:p w14:paraId="25C343B5" w14:textId="364DC4EF" w:rsidR="00B90F5A" w:rsidRDefault="00A11B67" w:rsidP="00E97C1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9E42DD6" wp14:editId="3095CE9C">
            <wp:extent cx="5760085" cy="279590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93B8A" w14:textId="77777777" w:rsidR="00E97C15" w:rsidRDefault="00900EF9" w:rsidP="00E97C15">
      <w:pPr>
        <w:rPr>
          <w:rFonts w:ascii="Arial" w:hAnsi="Arial" w:cs="Arial"/>
        </w:rPr>
      </w:pPr>
      <w:r>
        <w:rPr>
          <w:rFonts w:ascii="Arial" w:hAnsi="Arial" w:cs="Arial"/>
        </w:rPr>
        <w:t xml:space="preserve">b) </w:t>
      </w:r>
      <w:r w:rsidR="00E97C15">
        <w:rPr>
          <w:rFonts w:ascii="Arial" w:hAnsi="Arial" w:cs="Arial"/>
        </w:rPr>
        <w:t>Planetengetriebe mit festem Sonnenrad:</w:t>
      </w:r>
    </w:p>
    <w:p w14:paraId="303DED3C" w14:textId="593D4EB9" w:rsidR="00E97C15" w:rsidRDefault="00C4368B" w:rsidP="00E97C15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8AE4187" wp14:editId="2001E647">
            <wp:extent cx="5760085" cy="280289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2D0F1" w14:textId="77777777" w:rsidR="006B4FFF" w:rsidRDefault="006B4FFF">
      <w:pPr>
        <w:spacing w:after="0"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6D68598" w14:textId="77777777" w:rsidR="002A7206" w:rsidRDefault="00E97C15" w:rsidP="006B4FFF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2. </w:t>
      </w:r>
      <w:r w:rsidR="002A7206">
        <w:rPr>
          <w:rFonts w:ascii="Arial" w:hAnsi="Arial" w:cs="Arial"/>
        </w:rPr>
        <w:t xml:space="preserve">Mit </w:t>
      </w:r>
      <w:r w:rsidR="006B4FFF">
        <w:rPr>
          <w:rFonts w:ascii="Arial" w:hAnsi="Arial" w:cs="Arial"/>
        </w:rPr>
        <w:t>diesen fischertechnik-Planetengetrieben können die folgenden Übersetzungen realisiert werden:</w:t>
      </w:r>
    </w:p>
    <w:tbl>
      <w:tblPr>
        <w:tblStyle w:val="Gitternetztabelle2"/>
        <w:tblW w:w="0" w:type="auto"/>
        <w:tblLook w:val="04A0" w:firstRow="1" w:lastRow="0" w:firstColumn="1" w:lastColumn="0" w:noHBand="0" w:noVBand="1"/>
      </w:tblPr>
      <w:tblGrid>
        <w:gridCol w:w="1744"/>
        <w:gridCol w:w="1734"/>
        <w:gridCol w:w="1734"/>
        <w:gridCol w:w="1772"/>
        <w:gridCol w:w="2087"/>
      </w:tblGrid>
      <w:tr w:rsidR="002A7206" w14:paraId="31C97D75" w14:textId="77777777" w:rsidTr="002A72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3ECFDC1B" w14:textId="77777777" w:rsidR="002A7206" w:rsidRDefault="002A7206" w:rsidP="00CB4B96">
            <w:pPr>
              <w:pStyle w:val="Tabelle"/>
            </w:pPr>
            <w:r>
              <w:t>fest</w:t>
            </w:r>
          </w:p>
        </w:tc>
        <w:tc>
          <w:tcPr>
            <w:tcW w:w="1734" w:type="dxa"/>
          </w:tcPr>
          <w:p w14:paraId="473BC103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Antrieb</w:t>
            </w:r>
          </w:p>
        </w:tc>
        <w:tc>
          <w:tcPr>
            <w:tcW w:w="1734" w:type="dxa"/>
          </w:tcPr>
          <w:p w14:paraId="5A687BB0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Abtrieb</w:t>
            </w:r>
          </w:p>
        </w:tc>
        <w:tc>
          <w:tcPr>
            <w:tcW w:w="1772" w:type="dxa"/>
          </w:tcPr>
          <w:p w14:paraId="755DE27B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Übersetzung</w:t>
            </w:r>
          </w:p>
        </w:tc>
        <w:tc>
          <w:tcPr>
            <w:tcW w:w="2087" w:type="dxa"/>
          </w:tcPr>
          <w:p w14:paraId="2DC676D4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Richtungsumkehr</w:t>
            </w:r>
          </w:p>
        </w:tc>
      </w:tr>
      <w:tr w:rsidR="002A7206" w14:paraId="78620ABC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19DEAE33" w14:textId="77777777" w:rsidR="002A7206" w:rsidRDefault="002A7206" w:rsidP="00CB4B96">
            <w:pPr>
              <w:pStyle w:val="Tabelle"/>
            </w:pPr>
            <w:r>
              <w:t>Steg</w:t>
            </w:r>
          </w:p>
        </w:tc>
        <w:tc>
          <w:tcPr>
            <w:tcW w:w="1734" w:type="dxa"/>
          </w:tcPr>
          <w:p w14:paraId="0ECD92F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734" w:type="dxa"/>
          </w:tcPr>
          <w:p w14:paraId="7F8B457F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772" w:type="dxa"/>
          </w:tcPr>
          <w:p w14:paraId="1CF61572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-3</w:t>
            </w:r>
          </w:p>
        </w:tc>
        <w:tc>
          <w:tcPr>
            <w:tcW w:w="2087" w:type="dxa"/>
          </w:tcPr>
          <w:p w14:paraId="27A1771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</w:t>
            </w:r>
          </w:p>
        </w:tc>
      </w:tr>
      <w:tr w:rsidR="002A7206" w14:paraId="0142F2F3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6442D1A5" w14:textId="77777777" w:rsidR="002A7206" w:rsidRDefault="002A7206" w:rsidP="00CB4B96">
            <w:pPr>
              <w:pStyle w:val="Tabelle"/>
            </w:pPr>
            <w:r>
              <w:t>Steg</w:t>
            </w:r>
          </w:p>
        </w:tc>
        <w:tc>
          <w:tcPr>
            <w:tcW w:w="1734" w:type="dxa"/>
          </w:tcPr>
          <w:p w14:paraId="727190D0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734" w:type="dxa"/>
          </w:tcPr>
          <w:p w14:paraId="09CD6EA8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772" w:type="dxa"/>
          </w:tcPr>
          <w:p w14:paraId="291AD68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-0,33</w:t>
            </w:r>
          </w:p>
        </w:tc>
        <w:tc>
          <w:tcPr>
            <w:tcW w:w="2087" w:type="dxa"/>
          </w:tcPr>
          <w:p w14:paraId="05A40AE7" w14:textId="77777777" w:rsidR="002A7206" w:rsidRDefault="002A7206" w:rsidP="002A720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ja</w:t>
            </w:r>
          </w:p>
        </w:tc>
      </w:tr>
      <w:tr w:rsidR="002A7206" w14:paraId="71156B8F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006EFC25" w14:textId="77777777" w:rsidR="002A7206" w:rsidRDefault="002A7206" w:rsidP="00CB4B96">
            <w:pPr>
              <w:pStyle w:val="Tabelle"/>
            </w:pPr>
            <w:r>
              <w:t>Hohlrad</w:t>
            </w:r>
          </w:p>
        </w:tc>
        <w:tc>
          <w:tcPr>
            <w:tcW w:w="1734" w:type="dxa"/>
          </w:tcPr>
          <w:p w14:paraId="3CCBBCD5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734" w:type="dxa"/>
          </w:tcPr>
          <w:p w14:paraId="6F180EDA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772" w:type="dxa"/>
          </w:tcPr>
          <w:p w14:paraId="08FEC021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4</w:t>
            </w:r>
          </w:p>
        </w:tc>
        <w:tc>
          <w:tcPr>
            <w:tcW w:w="2087" w:type="dxa"/>
          </w:tcPr>
          <w:p w14:paraId="301D5A1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nein</w:t>
            </w:r>
          </w:p>
        </w:tc>
      </w:tr>
      <w:tr w:rsidR="002A7206" w14:paraId="1E7B643A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5DCC32ED" w14:textId="77777777" w:rsidR="002A7206" w:rsidRDefault="002A7206" w:rsidP="00CB4B96">
            <w:pPr>
              <w:pStyle w:val="Tabelle"/>
            </w:pPr>
            <w:r>
              <w:t>Hohlrad</w:t>
            </w:r>
          </w:p>
        </w:tc>
        <w:tc>
          <w:tcPr>
            <w:tcW w:w="1734" w:type="dxa"/>
          </w:tcPr>
          <w:p w14:paraId="7DCA902D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734" w:type="dxa"/>
          </w:tcPr>
          <w:p w14:paraId="5F0A05A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Sonnenrad</w:t>
            </w:r>
          </w:p>
        </w:tc>
        <w:tc>
          <w:tcPr>
            <w:tcW w:w="1772" w:type="dxa"/>
          </w:tcPr>
          <w:p w14:paraId="1E86F849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0,25</w:t>
            </w:r>
          </w:p>
        </w:tc>
        <w:tc>
          <w:tcPr>
            <w:tcW w:w="2087" w:type="dxa"/>
          </w:tcPr>
          <w:p w14:paraId="3AEFD998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nein</w:t>
            </w:r>
          </w:p>
        </w:tc>
      </w:tr>
      <w:tr w:rsidR="002A7206" w14:paraId="559A6B27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7EC0CDE6" w14:textId="77777777" w:rsidR="002A7206" w:rsidRDefault="002A7206" w:rsidP="00CB4B96">
            <w:pPr>
              <w:pStyle w:val="Tabelle"/>
            </w:pPr>
            <w:r>
              <w:t>Sonnenrad</w:t>
            </w:r>
          </w:p>
        </w:tc>
        <w:tc>
          <w:tcPr>
            <w:tcW w:w="1734" w:type="dxa"/>
          </w:tcPr>
          <w:p w14:paraId="45A7DFAC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734" w:type="dxa"/>
          </w:tcPr>
          <w:p w14:paraId="543CB1B5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772" w:type="dxa"/>
          </w:tcPr>
          <w:p w14:paraId="377A5FFF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0,75</w:t>
            </w:r>
          </w:p>
        </w:tc>
        <w:tc>
          <w:tcPr>
            <w:tcW w:w="2087" w:type="dxa"/>
          </w:tcPr>
          <w:p w14:paraId="6CC17B0C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nein</w:t>
            </w:r>
          </w:p>
        </w:tc>
      </w:tr>
      <w:tr w:rsidR="002A7206" w14:paraId="335DB77C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200D914F" w14:textId="77777777" w:rsidR="002A7206" w:rsidRDefault="002A7206" w:rsidP="00CB4B96">
            <w:pPr>
              <w:pStyle w:val="Tabelle"/>
            </w:pPr>
            <w:r>
              <w:t>Sonnenrad</w:t>
            </w:r>
          </w:p>
        </w:tc>
        <w:tc>
          <w:tcPr>
            <w:tcW w:w="1734" w:type="dxa"/>
          </w:tcPr>
          <w:p w14:paraId="438C4AE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Hohlrad</w:t>
            </w:r>
          </w:p>
        </w:tc>
        <w:tc>
          <w:tcPr>
            <w:tcW w:w="1734" w:type="dxa"/>
          </w:tcPr>
          <w:p w14:paraId="78218901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Steg</w:t>
            </w:r>
          </w:p>
        </w:tc>
        <w:tc>
          <w:tcPr>
            <w:tcW w:w="1772" w:type="dxa"/>
          </w:tcPr>
          <w:p w14:paraId="3991E173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1,33</w:t>
            </w:r>
          </w:p>
        </w:tc>
        <w:tc>
          <w:tcPr>
            <w:tcW w:w="2087" w:type="dxa"/>
          </w:tcPr>
          <w:p w14:paraId="2C82DCCF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nein</w:t>
            </w:r>
          </w:p>
        </w:tc>
      </w:tr>
    </w:tbl>
    <w:p w14:paraId="2D54D20F" w14:textId="77777777" w:rsidR="003F5601" w:rsidRPr="003E4449" w:rsidRDefault="003F5601" w:rsidP="003F5601">
      <w:pPr>
        <w:rPr>
          <w:rFonts w:ascii="Arial" w:hAnsi="Arial" w:cs="Arial"/>
        </w:rPr>
      </w:pPr>
    </w:p>
    <w:p w14:paraId="2A0B6444" w14:textId="77777777" w:rsidR="003F5601" w:rsidRDefault="006B4FFF" w:rsidP="006B4FFF">
      <w:pPr>
        <w:rPr>
          <w:rFonts w:ascii="Arial" w:hAnsi="Arial" w:cs="Arial"/>
        </w:rPr>
      </w:pPr>
      <w:r>
        <w:rPr>
          <w:rFonts w:ascii="Arial" w:hAnsi="Arial" w:cs="Arial"/>
        </w:rPr>
        <w:t>3. Eine möglichst große Übersetzung ins Langsame erreicht man durch die Kopplung des (in der Tabelle) ersten und dritten Getriebes. Es realisiert eine Übersetzung (mit Richtungsumkehr) von -12.</w:t>
      </w:r>
    </w:p>
    <w:p w14:paraId="12123DE0" w14:textId="77777777" w:rsidR="003F5601" w:rsidRDefault="003F5601" w:rsidP="00293B16">
      <w:pPr>
        <w:pStyle w:val="berschrift1"/>
        <w:rPr>
          <w:rFonts w:cs="Arial"/>
        </w:rPr>
      </w:pPr>
      <w:r>
        <w:rPr>
          <w:rFonts w:cs="Arial"/>
        </w:rPr>
        <w:br w:type="page"/>
      </w:r>
    </w:p>
    <w:p w14:paraId="60DC848D" w14:textId="77777777" w:rsidR="005A19AC" w:rsidRDefault="005A19AC" w:rsidP="005A19AC">
      <w:pPr>
        <w:pStyle w:val="Titel"/>
      </w:pPr>
      <w:r>
        <w:lastRenderedPageBreak/>
        <w:t>Anlagen</w:t>
      </w:r>
    </w:p>
    <w:p w14:paraId="06D60EAF" w14:textId="672B3113" w:rsidR="005A19AC" w:rsidRDefault="005A19AC" w:rsidP="00776219">
      <w:pPr>
        <w:pStyle w:val="berschrift2"/>
      </w:pPr>
      <w:r w:rsidRPr="005A19AC">
        <w:t xml:space="preserve">Bauanleitungen </w:t>
      </w:r>
      <w:r w:rsidR="00776219">
        <w:t xml:space="preserve">und Vorlagen </w:t>
      </w:r>
      <w:r w:rsidRPr="005A19AC">
        <w:t>für die Getriebe</w:t>
      </w:r>
      <w:r>
        <w:t xml:space="preserve"> und Modelle:</w:t>
      </w:r>
    </w:p>
    <w:p w14:paraId="5CFE13E8" w14:textId="07399F51" w:rsidR="005A19AC" w:rsidRDefault="00293B16" w:rsidP="00384D30">
      <w:pPr>
        <w:jc w:val="left"/>
        <w:rPr>
          <w:rFonts w:ascii="Arial" w:hAnsi="Arial" w:cs="Arial"/>
        </w:rPr>
      </w:pPr>
      <w:r>
        <w:rPr>
          <w:rFonts w:ascii="Arial" w:hAnsi="Arial" w:cs="Arial"/>
        </w:rPr>
        <w:t>Modell</w:t>
      </w:r>
      <w:r w:rsidR="0072668E">
        <w:rPr>
          <w:rFonts w:ascii="Arial" w:hAnsi="Arial" w:cs="Arial"/>
        </w:rPr>
        <w:t xml:space="preserve"> 8: </w:t>
      </w:r>
      <w:r w:rsidR="00CC626B">
        <w:rPr>
          <w:rFonts w:ascii="Arial" w:hAnsi="Arial" w:cs="Arial"/>
        </w:rPr>
        <w:t>Bauanleitung</w:t>
      </w:r>
      <w:r w:rsidR="0072668E">
        <w:rPr>
          <w:rFonts w:ascii="Arial" w:hAnsi="Arial" w:cs="Arial"/>
        </w:rPr>
        <w:t xml:space="preserve"> P</w:t>
      </w:r>
      <w:r w:rsidR="005A19AC">
        <w:rPr>
          <w:rFonts w:ascii="Arial" w:hAnsi="Arial" w:cs="Arial"/>
        </w:rPr>
        <w:t>lanetengetriebe mit festem Steg</w:t>
      </w:r>
      <w:r w:rsidR="0072668E">
        <w:rPr>
          <w:rFonts w:ascii="Arial" w:hAnsi="Arial" w:cs="Arial"/>
        </w:rPr>
        <w:t xml:space="preserve">, </w:t>
      </w:r>
      <w:r w:rsidR="00CC626B">
        <w:rPr>
          <w:rFonts w:ascii="Arial" w:hAnsi="Arial" w:cs="Arial"/>
        </w:rPr>
        <w:t xml:space="preserve">Bauanleitung </w:t>
      </w:r>
      <w:r w:rsidR="005A19AC">
        <w:rPr>
          <w:rFonts w:ascii="Arial" w:hAnsi="Arial" w:cs="Arial"/>
        </w:rPr>
        <w:t>Planetengetriebe mit festem Hohlrad</w:t>
      </w:r>
      <w:r w:rsidR="0072668E">
        <w:rPr>
          <w:rFonts w:ascii="Arial" w:hAnsi="Arial" w:cs="Arial"/>
        </w:rPr>
        <w:t xml:space="preserve">, </w:t>
      </w:r>
      <w:r w:rsidR="00CC626B">
        <w:rPr>
          <w:rFonts w:ascii="Arial" w:hAnsi="Arial" w:cs="Arial"/>
        </w:rPr>
        <w:t xml:space="preserve">Bauanleitung </w:t>
      </w:r>
      <w:r w:rsidR="005A19AC">
        <w:rPr>
          <w:rFonts w:ascii="Arial" w:hAnsi="Arial" w:cs="Arial"/>
        </w:rPr>
        <w:t>Planetengetriebe mit festem Sonnenrad</w:t>
      </w:r>
    </w:p>
    <w:sectPr w:rsidR="005A19AC" w:rsidSect="00E96821">
      <w:headerReference w:type="even" r:id="rId13"/>
      <w:headerReference w:type="default" r:id="rId14"/>
      <w:footerReference w:type="even" r:id="rId15"/>
      <w:footerReference w:type="defaul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E37C88" w14:textId="77777777" w:rsidR="00D16BFA" w:rsidRDefault="00D16BFA">
      <w:r>
        <w:separator/>
      </w:r>
    </w:p>
  </w:endnote>
  <w:endnote w:type="continuationSeparator" w:id="0">
    <w:p w14:paraId="269AD586" w14:textId="77777777" w:rsidR="00D16BFA" w:rsidRDefault="00D1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E0052" w14:textId="77777777" w:rsidR="00CB4B96" w:rsidRDefault="00CB4B9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23AA0">
      <w:rPr>
        <w:noProof/>
      </w:rPr>
      <w:t>17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87AE39" w14:textId="77777777" w:rsidR="00CB4B96" w:rsidRDefault="00CB4B9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75A53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FE6C2B" w14:textId="77777777" w:rsidR="00D16BFA" w:rsidRDefault="00D16BFA">
      <w:r>
        <w:separator/>
      </w:r>
    </w:p>
  </w:footnote>
  <w:footnote w:type="continuationSeparator" w:id="0">
    <w:p w14:paraId="3E2B0D48" w14:textId="77777777" w:rsidR="00D16BFA" w:rsidRDefault="00D16B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8BE90B" w14:textId="77777777" w:rsidR="00CB4B96" w:rsidRDefault="00CB4B9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3D94ED19" wp14:editId="15589D18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8BC70" w14:textId="77777777" w:rsidR="00CB4B96" w:rsidRPr="000724F9" w:rsidRDefault="00CB4B96" w:rsidP="00741A07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38F605D" wp14:editId="2E707D9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724F9">
      <w:rPr>
        <w:szCs w:val="24"/>
      </w:rPr>
      <w:t>Getriebe – Klassensatz Sekundarstufe I+II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2C8DFCD8" wp14:editId="5E29A3CA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26370"/>
    <w:multiLevelType w:val="hybridMultilevel"/>
    <w:tmpl w:val="E9D2BFF4"/>
    <w:lvl w:ilvl="0" w:tplc="C486F3A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0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9"/>
  </w:num>
  <w:num w:numId="20">
    <w:abstractNumId w:val="26"/>
  </w:num>
  <w:num w:numId="21">
    <w:abstractNumId w:val="25"/>
  </w:num>
  <w:num w:numId="22">
    <w:abstractNumId w:val="19"/>
  </w:num>
  <w:num w:numId="23">
    <w:abstractNumId w:val="21"/>
  </w:num>
  <w:num w:numId="24">
    <w:abstractNumId w:val="20"/>
  </w:num>
  <w:num w:numId="25">
    <w:abstractNumId w:val="24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 w:numId="39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45D9"/>
    <w:rsid w:val="000656BD"/>
    <w:rsid w:val="000722C8"/>
    <w:rsid w:val="000724F9"/>
    <w:rsid w:val="00073211"/>
    <w:rsid w:val="0007636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44BE"/>
    <w:rsid w:val="000D601F"/>
    <w:rsid w:val="000D7297"/>
    <w:rsid w:val="000E3792"/>
    <w:rsid w:val="000F05B0"/>
    <w:rsid w:val="000F116C"/>
    <w:rsid w:val="000F7641"/>
    <w:rsid w:val="000F7CFD"/>
    <w:rsid w:val="001064D3"/>
    <w:rsid w:val="00111235"/>
    <w:rsid w:val="00115EF8"/>
    <w:rsid w:val="00115F2E"/>
    <w:rsid w:val="00121DBD"/>
    <w:rsid w:val="00123AA0"/>
    <w:rsid w:val="0012561E"/>
    <w:rsid w:val="001278F5"/>
    <w:rsid w:val="00150FB2"/>
    <w:rsid w:val="00151176"/>
    <w:rsid w:val="0015532B"/>
    <w:rsid w:val="00165F39"/>
    <w:rsid w:val="0017296D"/>
    <w:rsid w:val="00190988"/>
    <w:rsid w:val="0019251C"/>
    <w:rsid w:val="001A3217"/>
    <w:rsid w:val="001A449E"/>
    <w:rsid w:val="001A684F"/>
    <w:rsid w:val="001A7224"/>
    <w:rsid w:val="001B325C"/>
    <w:rsid w:val="001B764B"/>
    <w:rsid w:val="001C4D71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69FB"/>
    <w:rsid w:val="00247250"/>
    <w:rsid w:val="00251174"/>
    <w:rsid w:val="0026611F"/>
    <w:rsid w:val="00271A2E"/>
    <w:rsid w:val="00280D4B"/>
    <w:rsid w:val="00281DF0"/>
    <w:rsid w:val="00282294"/>
    <w:rsid w:val="0028590F"/>
    <w:rsid w:val="00293B16"/>
    <w:rsid w:val="002A22E6"/>
    <w:rsid w:val="002A5084"/>
    <w:rsid w:val="002A69BD"/>
    <w:rsid w:val="002A7206"/>
    <w:rsid w:val="002D3AB9"/>
    <w:rsid w:val="002D3EE9"/>
    <w:rsid w:val="002D6E31"/>
    <w:rsid w:val="002D7D0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276DE"/>
    <w:rsid w:val="00330228"/>
    <w:rsid w:val="00337E27"/>
    <w:rsid w:val="003409A2"/>
    <w:rsid w:val="00341FA6"/>
    <w:rsid w:val="00342916"/>
    <w:rsid w:val="0035076B"/>
    <w:rsid w:val="0035785D"/>
    <w:rsid w:val="003612D5"/>
    <w:rsid w:val="0036332F"/>
    <w:rsid w:val="00363EE2"/>
    <w:rsid w:val="003771CC"/>
    <w:rsid w:val="00383D6D"/>
    <w:rsid w:val="00384D30"/>
    <w:rsid w:val="00384F22"/>
    <w:rsid w:val="003859EA"/>
    <w:rsid w:val="00385F80"/>
    <w:rsid w:val="003935B8"/>
    <w:rsid w:val="003A6C45"/>
    <w:rsid w:val="003A705F"/>
    <w:rsid w:val="003B0332"/>
    <w:rsid w:val="003B5217"/>
    <w:rsid w:val="003C1EF0"/>
    <w:rsid w:val="003C382C"/>
    <w:rsid w:val="003D0688"/>
    <w:rsid w:val="003D5BEC"/>
    <w:rsid w:val="003E4449"/>
    <w:rsid w:val="003F4669"/>
    <w:rsid w:val="003F4A96"/>
    <w:rsid w:val="003F5601"/>
    <w:rsid w:val="004012C1"/>
    <w:rsid w:val="004135B5"/>
    <w:rsid w:val="00413E03"/>
    <w:rsid w:val="004218BA"/>
    <w:rsid w:val="004306E6"/>
    <w:rsid w:val="00434525"/>
    <w:rsid w:val="00435EA1"/>
    <w:rsid w:val="00437560"/>
    <w:rsid w:val="004377CB"/>
    <w:rsid w:val="00445D20"/>
    <w:rsid w:val="00454AAA"/>
    <w:rsid w:val="00455455"/>
    <w:rsid w:val="00472E75"/>
    <w:rsid w:val="00476D4B"/>
    <w:rsid w:val="00482CE6"/>
    <w:rsid w:val="004977B8"/>
    <w:rsid w:val="004B6EAA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048F7"/>
    <w:rsid w:val="005101A0"/>
    <w:rsid w:val="00512CBB"/>
    <w:rsid w:val="00514710"/>
    <w:rsid w:val="00516912"/>
    <w:rsid w:val="0051706D"/>
    <w:rsid w:val="005312E0"/>
    <w:rsid w:val="00540A33"/>
    <w:rsid w:val="0054320A"/>
    <w:rsid w:val="00543BE7"/>
    <w:rsid w:val="005450E2"/>
    <w:rsid w:val="00573ACB"/>
    <w:rsid w:val="00576668"/>
    <w:rsid w:val="005771A4"/>
    <w:rsid w:val="00591572"/>
    <w:rsid w:val="005940DF"/>
    <w:rsid w:val="00595245"/>
    <w:rsid w:val="005974E8"/>
    <w:rsid w:val="005A19AC"/>
    <w:rsid w:val="005A49AD"/>
    <w:rsid w:val="005C3C3E"/>
    <w:rsid w:val="005C6BE9"/>
    <w:rsid w:val="005D2CD9"/>
    <w:rsid w:val="005E57C1"/>
    <w:rsid w:val="005F6FD5"/>
    <w:rsid w:val="005F7EED"/>
    <w:rsid w:val="00603326"/>
    <w:rsid w:val="006158A5"/>
    <w:rsid w:val="00617BB0"/>
    <w:rsid w:val="00626653"/>
    <w:rsid w:val="00626CB7"/>
    <w:rsid w:val="00631B87"/>
    <w:rsid w:val="00632C08"/>
    <w:rsid w:val="00633EF6"/>
    <w:rsid w:val="00643E62"/>
    <w:rsid w:val="006501CF"/>
    <w:rsid w:val="00654AAA"/>
    <w:rsid w:val="00660776"/>
    <w:rsid w:val="006618BE"/>
    <w:rsid w:val="006705D1"/>
    <w:rsid w:val="00671C11"/>
    <w:rsid w:val="006735F3"/>
    <w:rsid w:val="006B181A"/>
    <w:rsid w:val="006B2928"/>
    <w:rsid w:val="006B4FFF"/>
    <w:rsid w:val="006B5425"/>
    <w:rsid w:val="006C14DA"/>
    <w:rsid w:val="006C54DD"/>
    <w:rsid w:val="006E3468"/>
    <w:rsid w:val="006E5040"/>
    <w:rsid w:val="006E72F4"/>
    <w:rsid w:val="006F1E9C"/>
    <w:rsid w:val="00706578"/>
    <w:rsid w:val="00712BE5"/>
    <w:rsid w:val="00713BC0"/>
    <w:rsid w:val="00716839"/>
    <w:rsid w:val="00717895"/>
    <w:rsid w:val="0072668E"/>
    <w:rsid w:val="00732023"/>
    <w:rsid w:val="00736362"/>
    <w:rsid w:val="0074111A"/>
    <w:rsid w:val="00741A07"/>
    <w:rsid w:val="00746124"/>
    <w:rsid w:val="00747754"/>
    <w:rsid w:val="007622A5"/>
    <w:rsid w:val="0076770E"/>
    <w:rsid w:val="00770353"/>
    <w:rsid w:val="00770DB9"/>
    <w:rsid w:val="00775F77"/>
    <w:rsid w:val="00776219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1A4D"/>
    <w:rsid w:val="00817D41"/>
    <w:rsid w:val="00820994"/>
    <w:rsid w:val="008231F0"/>
    <w:rsid w:val="008333A8"/>
    <w:rsid w:val="00835C38"/>
    <w:rsid w:val="00837131"/>
    <w:rsid w:val="00842A30"/>
    <w:rsid w:val="00844E03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1F1C"/>
    <w:rsid w:val="00893D00"/>
    <w:rsid w:val="008963B8"/>
    <w:rsid w:val="008A620F"/>
    <w:rsid w:val="008B4844"/>
    <w:rsid w:val="008B4946"/>
    <w:rsid w:val="008B63FA"/>
    <w:rsid w:val="008C3CAB"/>
    <w:rsid w:val="008D1662"/>
    <w:rsid w:val="008D44FE"/>
    <w:rsid w:val="008D6712"/>
    <w:rsid w:val="008E2C4A"/>
    <w:rsid w:val="008E43BD"/>
    <w:rsid w:val="008E4B77"/>
    <w:rsid w:val="008F3397"/>
    <w:rsid w:val="008F33A0"/>
    <w:rsid w:val="00900EF9"/>
    <w:rsid w:val="00906F27"/>
    <w:rsid w:val="009070DC"/>
    <w:rsid w:val="009203DC"/>
    <w:rsid w:val="00920A3E"/>
    <w:rsid w:val="0092227A"/>
    <w:rsid w:val="0093224F"/>
    <w:rsid w:val="00937B5D"/>
    <w:rsid w:val="00940ED5"/>
    <w:rsid w:val="00945F8D"/>
    <w:rsid w:val="00946EE1"/>
    <w:rsid w:val="00953D33"/>
    <w:rsid w:val="009547CD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05207"/>
    <w:rsid w:val="00A11B67"/>
    <w:rsid w:val="00A15743"/>
    <w:rsid w:val="00A23D81"/>
    <w:rsid w:val="00A304DD"/>
    <w:rsid w:val="00A33BF2"/>
    <w:rsid w:val="00A37375"/>
    <w:rsid w:val="00A5234E"/>
    <w:rsid w:val="00A53FC0"/>
    <w:rsid w:val="00A6360F"/>
    <w:rsid w:val="00A65482"/>
    <w:rsid w:val="00A655F1"/>
    <w:rsid w:val="00A7178B"/>
    <w:rsid w:val="00A77C0C"/>
    <w:rsid w:val="00A8531E"/>
    <w:rsid w:val="00A903D1"/>
    <w:rsid w:val="00A90946"/>
    <w:rsid w:val="00A909C4"/>
    <w:rsid w:val="00AA1A82"/>
    <w:rsid w:val="00AB189E"/>
    <w:rsid w:val="00AC0D20"/>
    <w:rsid w:val="00AC5E5A"/>
    <w:rsid w:val="00AC6B0C"/>
    <w:rsid w:val="00AD2F14"/>
    <w:rsid w:val="00AD33DF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2350A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38A7"/>
    <w:rsid w:val="00B65E65"/>
    <w:rsid w:val="00B76AD1"/>
    <w:rsid w:val="00B820A9"/>
    <w:rsid w:val="00B83A4A"/>
    <w:rsid w:val="00B90F5A"/>
    <w:rsid w:val="00B92265"/>
    <w:rsid w:val="00B93F9E"/>
    <w:rsid w:val="00BB1688"/>
    <w:rsid w:val="00BB320D"/>
    <w:rsid w:val="00BB3A6C"/>
    <w:rsid w:val="00BD239F"/>
    <w:rsid w:val="00BD27A4"/>
    <w:rsid w:val="00BD40EC"/>
    <w:rsid w:val="00BE7656"/>
    <w:rsid w:val="00BF158E"/>
    <w:rsid w:val="00BF2A4C"/>
    <w:rsid w:val="00BF56BF"/>
    <w:rsid w:val="00BF665D"/>
    <w:rsid w:val="00C1655E"/>
    <w:rsid w:val="00C17CA0"/>
    <w:rsid w:val="00C23343"/>
    <w:rsid w:val="00C247E9"/>
    <w:rsid w:val="00C35FA3"/>
    <w:rsid w:val="00C4368B"/>
    <w:rsid w:val="00C51713"/>
    <w:rsid w:val="00C57C03"/>
    <w:rsid w:val="00C638FB"/>
    <w:rsid w:val="00C64AEF"/>
    <w:rsid w:val="00C66F6A"/>
    <w:rsid w:val="00C67E66"/>
    <w:rsid w:val="00C76238"/>
    <w:rsid w:val="00C77468"/>
    <w:rsid w:val="00C82D0D"/>
    <w:rsid w:val="00C85E15"/>
    <w:rsid w:val="00C87168"/>
    <w:rsid w:val="00CA31C2"/>
    <w:rsid w:val="00CA34F3"/>
    <w:rsid w:val="00CB28D8"/>
    <w:rsid w:val="00CB38F5"/>
    <w:rsid w:val="00CB4B96"/>
    <w:rsid w:val="00CB7028"/>
    <w:rsid w:val="00CB7495"/>
    <w:rsid w:val="00CC2E37"/>
    <w:rsid w:val="00CC626B"/>
    <w:rsid w:val="00CC6326"/>
    <w:rsid w:val="00CC6F83"/>
    <w:rsid w:val="00CC72FA"/>
    <w:rsid w:val="00CD09D4"/>
    <w:rsid w:val="00CD0A93"/>
    <w:rsid w:val="00CD258D"/>
    <w:rsid w:val="00CD5D7E"/>
    <w:rsid w:val="00CD7E42"/>
    <w:rsid w:val="00CE1A3F"/>
    <w:rsid w:val="00CF021F"/>
    <w:rsid w:val="00CF5008"/>
    <w:rsid w:val="00CF5744"/>
    <w:rsid w:val="00CF6149"/>
    <w:rsid w:val="00D116F8"/>
    <w:rsid w:val="00D16BFA"/>
    <w:rsid w:val="00D201D4"/>
    <w:rsid w:val="00D247B8"/>
    <w:rsid w:val="00D461ED"/>
    <w:rsid w:val="00D462A8"/>
    <w:rsid w:val="00D479CF"/>
    <w:rsid w:val="00D6676D"/>
    <w:rsid w:val="00D805C6"/>
    <w:rsid w:val="00D82084"/>
    <w:rsid w:val="00D83D7F"/>
    <w:rsid w:val="00D85B1D"/>
    <w:rsid w:val="00D8647C"/>
    <w:rsid w:val="00D94C19"/>
    <w:rsid w:val="00DA0436"/>
    <w:rsid w:val="00DA5B0E"/>
    <w:rsid w:val="00DB1666"/>
    <w:rsid w:val="00DB68D5"/>
    <w:rsid w:val="00DD3EDD"/>
    <w:rsid w:val="00DE2CE3"/>
    <w:rsid w:val="00DE6379"/>
    <w:rsid w:val="00DE69CA"/>
    <w:rsid w:val="00DE6E4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31328"/>
    <w:rsid w:val="00E43C39"/>
    <w:rsid w:val="00E46DD4"/>
    <w:rsid w:val="00E470C4"/>
    <w:rsid w:val="00E56803"/>
    <w:rsid w:val="00E72F37"/>
    <w:rsid w:val="00E7622D"/>
    <w:rsid w:val="00E8187C"/>
    <w:rsid w:val="00E81DF1"/>
    <w:rsid w:val="00E8260F"/>
    <w:rsid w:val="00E82918"/>
    <w:rsid w:val="00E8709C"/>
    <w:rsid w:val="00E96821"/>
    <w:rsid w:val="00E97C15"/>
    <w:rsid w:val="00EA3AD3"/>
    <w:rsid w:val="00EB0534"/>
    <w:rsid w:val="00EB2ECD"/>
    <w:rsid w:val="00EB5CCE"/>
    <w:rsid w:val="00EC0F53"/>
    <w:rsid w:val="00EC1DCF"/>
    <w:rsid w:val="00ED524D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44ED9"/>
    <w:rsid w:val="00F4678A"/>
    <w:rsid w:val="00F54C45"/>
    <w:rsid w:val="00F55307"/>
    <w:rsid w:val="00F55FDE"/>
    <w:rsid w:val="00F57954"/>
    <w:rsid w:val="00F60AED"/>
    <w:rsid w:val="00F62E7D"/>
    <w:rsid w:val="00F64A14"/>
    <w:rsid w:val="00F70A51"/>
    <w:rsid w:val="00F7267E"/>
    <w:rsid w:val="00F75A53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291F7D5B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ED524D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0189AC-F157-4E4E-AF5B-26681C3AC7CF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5</Pages>
  <Words>359</Words>
  <Characters>2448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2802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35</cp:revision>
  <cp:lastPrinted>2021-01-03T21:38:00Z</cp:lastPrinted>
  <dcterms:created xsi:type="dcterms:W3CDTF">2021-01-03T15:05:00Z</dcterms:created>
  <dcterms:modified xsi:type="dcterms:W3CDTF">2021-03-01T10:18:00Z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